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B52" w:rsidRPr="00FC26A2" w:rsidRDefault="000B4B52" w:rsidP="000B4B52">
      <w:pPr>
        <w:spacing w:after="0"/>
        <w:jc w:val="center"/>
        <w:rPr>
          <w:rFonts w:asciiTheme="majorHAnsi" w:hAnsiTheme="majorHAnsi" w:cstheme="majorHAnsi"/>
          <w:b/>
          <w:szCs w:val="24"/>
        </w:rPr>
      </w:pPr>
    </w:p>
    <w:p w:rsidR="000B4B52" w:rsidRPr="003F4952" w:rsidRDefault="000B4B52" w:rsidP="000B4B52">
      <w:pPr>
        <w:spacing w:after="120"/>
        <w:jc w:val="center"/>
        <w:rPr>
          <w:rFonts w:asciiTheme="majorHAnsi" w:hAnsiTheme="majorHAnsi" w:cstheme="majorHAnsi"/>
          <w:sz w:val="28"/>
          <w:szCs w:val="28"/>
        </w:rPr>
      </w:pPr>
      <w:r w:rsidRPr="003F4952">
        <w:rPr>
          <w:rFonts w:asciiTheme="majorHAnsi" w:hAnsiTheme="majorHAnsi" w:cstheme="majorHAnsi"/>
          <w:sz w:val="28"/>
          <w:szCs w:val="28"/>
          <w:highlight w:val="yellow"/>
        </w:rPr>
        <w:t>Arbeitshilfe für Sachkundelehrer</w:t>
      </w:r>
      <w:r w:rsidR="003F4952" w:rsidRPr="003F4952">
        <w:rPr>
          <w:rFonts w:asciiTheme="majorHAnsi" w:hAnsiTheme="majorHAnsi" w:cstheme="majorHAnsi"/>
          <w:sz w:val="28"/>
          <w:szCs w:val="28"/>
          <w:highlight w:val="yellow"/>
        </w:rPr>
        <w:t xml:space="preserve"> (Zusatzinformationen)</w:t>
      </w:r>
    </w:p>
    <w:p w:rsidR="000B4B52" w:rsidRPr="003F4952" w:rsidRDefault="000B4B52" w:rsidP="000B4B52">
      <w:pPr>
        <w:spacing w:after="120"/>
        <w:rPr>
          <w:rFonts w:asciiTheme="majorHAnsi" w:hAnsiTheme="majorHAnsi" w:cstheme="majorHAnsi"/>
          <w:b/>
          <w:i/>
          <w:szCs w:val="24"/>
        </w:rPr>
      </w:pPr>
      <w:r w:rsidRPr="006122A3">
        <w:rPr>
          <w:rFonts w:asciiTheme="majorHAnsi" w:hAnsiTheme="majorHAnsi" w:cstheme="majorHAnsi"/>
          <w:i/>
          <w:szCs w:val="24"/>
        </w:rPr>
        <w:t>Aufgabe 1</w:t>
      </w:r>
    </w:p>
    <w:p w:rsidR="000B4B52" w:rsidRPr="003F4952" w:rsidRDefault="000B4B52" w:rsidP="009F7091">
      <w:pPr>
        <w:spacing w:after="0"/>
        <w:rPr>
          <w:rFonts w:asciiTheme="majorHAnsi" w:hAnsiTheme="majorHAnsi" w:cstheme="majorHAnsi"/>
          <w:sz w:val="16"/>
          <w:szCs w:val="16"/>
        </w:rPr>
      </w:pPr>
    </w:p>
    <w:p w:rsidR="00BF13DA" w:rsidRPr="006122A3" w:rsidRDefault="00BF13DA" w:rsidP="006122A3">
      <w:pPr>
        <w:spacing w:after="120" w:line="360" w:lineRule="auto"/>
        <w:rPr>
          <w:rFonts w:asciiTheme="majorHAnsi" w:hAnsiTheme="majorHAnsi" w:cstheme="majorHAnsi"/>
          <w:szCs w:val="24"/>
        </w:rPr>
      </w:pPr>
      <w:r w:rsidRPr="006122A3">
        <w:rPr>
          <w:rFonts w:asciiTheme="majorHAnsi" w:hAnsiTheme="majorHAnsi" w:cstheme="majorHAnsi"/>
          <w:szCs w:val="24"/>
        </w:rPr>
        <w:t>Da es für Kinder nicht einfach ist, sich Berufsbilder in der Industrie vorzustellen, mit denen sie im täglichen Leben nichts zu tun haben, anbei noch eine kurze Erklärung.</w:t>
      </w:r>
    </w:p>
    <w:p w:rsidR="00BF13DA" w:rsidRPr="006122A3" w:rsidRDefault="00BF13DA" w:rsidP="006122A3">
      <w:pPr>
        <w:spacing w:after="120" w:line="360" w:lineRule="auto"/>
        <w:rPr>
          <w:rFonts w:asciiTheme="majorHAnsi" w:hAnsiTheme="majorHAnsi" w:cstheme="majorHAnsi"/>
          <w:szCs w:val="24"/>
        </w:rPr>
      </w:pPr>
      <w:r w:rsidRPr="006122A3">
        <w:rPr>
          <w:rFonts w:asciiTheme="majorHAnsi" w:hAnsiTheme="majorHAnsi" w:cstheme="majorHAnsi"/>
          <w:color w:val="FF0000"/>
          <w:szCs w:val="24"/>
        </w:rPr>
        <w:t xml:space="preserve">Was machen Mechatroniker? </w:t>
      </w:r>
      <w:r w:rsidR="007A7C7C" w:rsidRPr="006122A3">
        <w:rPr>
          <w:rFonts w:asciiTheme="majorHAnsi" w:hAnsiTheme="majorHAnsi" w:cstheme="majorHAnsi"/>
          <w:szCs w:val="24"/>
        </w:rPr>
        <w:t>Im Unterschied zum Kfz-Mechatroniker, der als Handwerker in einer Autowerkstatt arbeitet, ist der ist der Mechatroniker Mechaniker und Elektroniker in einer Person. Er baut, montiert, installiert und wartet mechatronische Systeme von Waschmaschinen über Züge bis hin zu Röntgengeräten.</w:t>
      </w:r>
    </w:p>
    <w:p w:rsidR="00BF13DA" w:rsidRPr="006122A3" w:rsidRDefault="00BF13DA" w:rsidP="006122A3">
      <w:pPr>
        <w:spacing w:after="120" w:line="360" w:lineRule="auto"/>
        <w:rPr>
          <w:rFonts w:asciiTheme="majorHAnsi" w:hAnsiTheme="majorHAnsi" w:cstheme="majorHAnsi"/>
          <w:szCs w:val="24"/>
        </w:rPr>
      </w:pPr>
      <w:r w:rsidRPr="006122A3">
        <w:rPr>
          <w:rFonts w:asciiTheme="majorHAnsi" w:hAnsiTheme="majorHAnsi" w:cstheme="majorHAnsi"/>
          <w:color w:val="FF0000"/>
          <w:szCs w:val="24"/>
        </w:rPr>
        <w:t xml:space="preserve">Was machen Textiltechnikerinnen? </w:t>
      </w:r>
      <w:r w:rsidR="007A7C7C" w:rsidRPr="006122A3">
        <w:rPr>
          <w:rFonts w:asciiTheme="majorHAnsi" w:hAnsiTheme="majorHAnsi" w:cstheme="majorHAnsi"/>
          <w:szCs w:val="24"/>
        </w:rPr>
        <w:t>Als Textiltechniker ist man der Hauptverantwortliche bei der Herstellung von textilen Stücken, z.B. Kleidung, Airbags (Herstellung im Erz</w:t>
      </w:r>
      <w:r w:rsidR="003F4952">
        <w:rPr>
          <w:rFonts w:asciiTheme="majorHAnsi" w:hAnsiTheme="majorHAnsi" w:cstheme="majorHAnsi"/>
          <w:szCs w:val="24"/>
        </w:rPr>
        <w:t>-</w:t>
      </w:r>
      <w:r w:rsidR="007A7C7C" w:rsidRPr="006122A3">
        <w:rPr>
          <w:rFonts w:asciiTheme="majorHAnsi" w:hAnsiTheme="majorHAnsi" w:cstheme="majorHAnsi"/>
          <w:szCs w:val="24"/>
        </w:rPr>
        <w:t>gebirg</w:t>
      </w:r>
      <w:r w:rsidR="00FC26A2">
        <w:rPr>
          <w:rFonts w:asciiTheme="majorHAnsi" w:hAnsiTheme="majorHAnsi" w:cstheme="majorHAnsi"/>
          <w:szCs w:val="24"/>
        </w:rPr>
        <w:t>skreis</w:t>
      </w:r>
      <w:r w:rsidR="007A7C7C" w:rsidRPr="006122A3">
        <w:rPr>
          <w:rFonts w:asciiTheme="majorHAnsi" w:hAnsiTheme="majorHAnsi" w:cstheme="majorHAnsi"/>
          <w:szCs w:val="24"/>
        </w:rPr>
        <w:t xml:space="preserve"> bei </w:t>
      </w:r>
      <w:proofErr w:type="spellStart"/>
      <w:r w:rsidR="007A7C7C" w:rsidRPr="006122A3">
        <w:rPr>
          <w:rFonts w:asciiTheme="majorHAnsi" w:hAnsiTheme="majorHAnsi" w:cstheme="majorHAnsi"/>
          <w:szCs w:val="24"/>
        </w:rPr>
        <w:t>Joyson</w:t>
      </w:r>
      <w:proofErr w:type="spellEnd"/>
      <w:r w:rsidR="007A7C7C" w:rsidRPr="006122A3">
        <w:rPr>
          <w:rFonts w:asciiTheme="majorHAnsi" w:hAnsiTheme="majorHAnsi" w:cstheme="majorHAnsi"/>
          <w:szCs w:val="24"/>
        </w:rPr>
        <w:t xml:space="preserve"> </w:t>
      </w:r>
      <w:proofErr w:type="spellStart"/>
      <w:r w:rsidR="007A7C7C" w:rsidRPr="006122A3">
        <w:rPr>
          <w:rFonts w:asciiTheme="majorHAnsi" w:hAnsiTheme="majorHAnsi" w:cstheme="majorHAnsi"/>
          <w:szCs w:val="24"/>
        </w:rPr>
        <w:t>Safety</w:t>
      </w:r>
      <w:proofErr w:type="spellEnd"/>
      <w:r w:rsidR="007A7C7C" w:rsidRPr="006122A3">
        <w:rPr>
          <w:rFonts w:asciiTheme="majorHAnsi" w:hAnsiTheme="majorHAnsi" w:cstheme="majorHAnsi"/>
          <w:szCs w:val="24"/>
        </w:rPr>
        <w:t xml:space="preserve"> Systems Sachsen in </w:t>
      </w:r>
      <w:proofErr w:type="spellStart"/>
      <w:r w:rsidR="007A7C7C" w:rsidRPr="006122A3">
        <w:rPr>
          <w:rFonts w:asciiTheme="majorHAnsi" w:hAnsiTheme="majorHAnsi" w:cstheme="majorHAnsi"/>
          <w:szCs w:val="24"/>
        </w:rPr>
        <w:t>Elterlein</w:t>
      </w:r>
      <w:proofErr w:type="spellEnd"/>
      <w:r w:rsidR="007A7C7C" w:rsidRPr="006122A3">
        <w:rPr>
          <w:rFonts w:asciiTheme="majorHAnsi" w:hAnsiTheme="majorHAnsi" w:cstheme="majorHAnsi"/>
          <w:szCs w:val="24"/>
        </w:rPr>
        <w:t>), oder Bettbezüge</w:t>
      </w:r>
      <w:r w:rsidR="009F7091" w:rsidRPr="006122A3">
        <w:rPr>
          <w:rFonts w:asciiTheme="majorHAnsi" w:hAnsiTheme="majorHAnsi" w:cstheme="majorHAnsi"/>
          <w:szCs w:val="24"/>
        </w:rPr>
        <w:t>n (z.B. Curt Bauer in Aue).</w:t>
      </w:r>
    </w:p>
    <w:p w:rsidR="003F4952" w:rsidRDefault="003F4952" w:rsidP="006122A3">
      <w:pPr>
        <w:spacing w:after="120" w:line="360" w:lineRule="auto"/>
        <w:rPr>
          <w:rFonts w:asciiTheme="majorHAnsi" w:hAnsiTheme="majorHAnsi" w:cstheme="majorHAnsi"/>
          <w:i/>
          <w:sz w:val="16"/>
          <w:szCs w:val="16"/>
        </w:rPr>
      </w:pPr>
    </w:p>
    <w:p w:rsidR="00BF13DA" w:rsidRPr="006122A3" w:rsidRDefault="00BF13DA" w:rsidP="006122A3">
      <w:pPr>
        <w:spacing w:after="120" w:line="360" w:lineRule="auto"/>
        <w:rPr>
          <w:rFonts w:asciiTheme="majorHAnsi" w:hAnsiTheme="majorHAnsi" w:cstheme="majorHAnsi"/>
          <w:i/>
          <w:szCs w:val="24"/>
        </w:rPr>
      </w:pPr>
      <w:r w:rsidRPr="006122A3">
        <w:rPr>
          <w:rFonts w:asciiTheme="majorHAnsi" w:hAnsiTheme="majorHAnsi" w:cstheme="majorHAnsi"/>
          <w:i/>
          <w:szCs w:val="24"/>
        </w:rPr>
        <w:t>Aufgabe 2</w:t>
      </w:r>
    </w:p>
    <w:p w:rsidR="00BF13DA" w:rsidRPr="006122A3" w:rsidRDefault="00BF13DA" w:rsidP="006122A3">
      <w:pPr>
        <w:spacing w:after="120" w:line="360" w:lineRule="auto"/>
        <w:rPr>
          <w:rFonts w:asciiTheme="majorHAnsi" w:hAnsiTheme="majorHAnsi" w:cstheme="majorHAnsi"/>
          <w:szCs w:val="24"/>
        </w:rPr>
      </w:pPr>
      <w:r w:rsidRPr="006122A3">
        <w:rPr>
          <w:rFonts w:asciiTheme="majorHAnsi" w:hAnsiTheme="majorHAnsi" w:cstheme="majorHAnsi"/>
          <w:color w:val="FF0000"/>
          <w:szCs w:val="24"/>
        </w:rPr>
        <w:t>Der wichtigste Wirtschaftszweig im Erzgebirg</w:t>
      </w:r>
      <w:r w:rsidR="00FC26A2">
        <w:rPr>
          <w:rFonts w:asciiTheme="majorHAnsi" w:hAnsiTheme="majorHAnsi" w:cstheme="majorHAnsi"/>
          <w:color w:val="FF0000"/>
          <w:szCs w:val="24"/>
        </w:rPr>
        <w:t>skreis</w:t>
      </w:r>
      <w:r w:rsidRPr="006122A3">
        <w:rPr>
          <w:rFonts w:asciiTheme="majorHAnsi" w:hAnsiTheme="majorHAnsi" w:cstheme="majorHAnsi"/>
          <w:color w:val="FF0000"/>
          <w:szCs w:val="24"/>
        </w:rPr>
        <w:t xml:space="preserve"> ist die Industrie.</w:t>
      </w:r>
      <w:r w:rsidRPr="006122A3">
        <w:rPr>
          <w:rFonts w:asciiTheme="majorHAnsi" w:hAnsiTheme="majorHAnsi" w:cstheme="majorHAnsi"/>
          <w:szCs w:val="24"/>
        </w:rPr>
        <w:t xml:space="preserve"> Jeder 3. Beschäftigte ist in diesem Bereich tätig. An zweiter Stelle kommt das Handwerk. Bergbau war vor vielen Hundert Jahren wichtig, als das Erzgebirge besiedelt wurde. Inzwischen arbeiten in diesem Wirtschaftszweig in der Region kaum noch Menschen. </w:t>
      </w:r>
    </w:p>
    <w:p w:rsidR="003F4952" w:rsidRDefault="003F4952" w:rsidP="006122A3">
      <w:pPr>
        <w:spacing w:after="120" w:line="360" w:lineRule="auto"/>
        <w:rPr>
          <w:rFonts w:asciiTheme="majorHAnsi" w:hAnsiTheme="majorHAnsi" w:cstheme="majorHAnsi"/>
          <w:i/>
          <w:szCs w:val="24"/>
        </w:rPr>
      </w:pPr>
    </w:p>
    <w:p w:rsidR="00BF13DA" w:rsidRPr="006122A3" w:rsidRDefault="00BF13DA" w:rsidP="006122A3">
      <w:pPr>
        <w:spacing w:after="120" w:line="360" w:lineRule="auto"/>
        <w:rPr>
          <w:rFonts w:asciiTheme="majorHAnsi" w:hAnsiTheme="majorHAnsi" w:cstheme="majorHAnsi"/>
          <w:szCs w:val="24"/>
        </w:rPr>
      </w:pPr>
      <w:r w:rsidRPr="006122A3">
        <w:rPr>
          <w:rFonts w:asciiTheme="majorHAnsi" w:hAnsiTheme="majorHAnsi" w:cstheme="majorHAnsi"/>
          <w:i/>
          <w:szCs w:val="24"/>
        </w:rPr>
        <w:t>Aufgabe 3</w:t>
      </w:r>
      <w:r w:rsidR="003F4952">
        <w:rPr>
          <w:rFonts w:asciiTheme="majorHAnsi" w:hAnsiTheme="majorHAnsi" w:cstheme="majorHAnsi"/>
          <w:i/>
          <w:szCs w:val="24"/>
        </w:rPr>
        <w:tab/>
      </w:r>
      <w:r w:rsidR="003F4952">
        <w:rPr>
          <w:rFonts w:asciiTheme="majorHAnsi" w:hAnsiTheme="majorHAnsi" w:cstheme="majorHAnsi"/>
          <w:i/>
          <w:szCs w:val="24"/>
        </w:rPr>
        <w:tab/>
      </w:r>
      <w:r w:rsidRPr="003F4952">
        <w:rPr>
          <w:rFonts w:asciiTheme="majorHAnsi" w:hAnsiTheme="majorHAnsi" w:cstheme="majorHAnsi"/>
          <w:szCs w:val="24"/>
          <w:highlight w:val="yellow"/>
        </w:rPr>
        <w:t xml:space="preserve">Individuell </w:t>
      </w:r>
      <w:r w:rsidR="004F7B95" w:rsidRPr="003F4952">
        <w:rPr>
          <w:rFonts w:asciiTheme="majorHAnsi" w:hAnsiTheme="majorHAnsi" w:cstheme="majorHAnsi"/>
          <w:szCs w:val="24"/>
          <w:highlight w:val="yellow"/>
        </w:rPr>
        <w:t>zu erstellen und zu prüfen</w:t>
      </w:r>
    </w:p>
    <w:p w:rsidR="003F4952" w:rsidRDefault="003F4952" w:rsidP="006122A3">
      <w:pPr>
        <w:spacing w:after="120" w:line="360" w:lineRule="auto"/>
        <w:rPr>
          <w:rFonts w:asciiTheme="majorHAnsi" w:hAnsiTheme="majorHAnsi" w:cstheme="majorHAnsi"/>
          <w:i/>
          <w:szCs w:val="24"/>
        </w:rPr>
      </w:pPr>
      <w:bookmarkStart w:id="0" w:name="_GoBack"/>
      <w:bookmarkEnd w:id="0"/>
    </w:p>
    <w:p w:rsidR="004F7B95" w:rsidRPr="006122A3" w:rsidRDefault="004F7B95" w:rsidP="006122A3">
      <w:pPr>
        <w:spacing w:after="120" w:line="360" w:lineRule="auto"/>
        <w:rPr>
          <w:rFonts w:asciiTheme="majorHAnsi" w:hAnsiTheme="majorHAnsi" w:cstheme="majorHAnsi"/>
          <w:i/>
          <w:szCs w:val="24"/>
        </w:rPr>
      </w:pPr>
      <w:r w:rsidRPr="006122A3">
        <w:rPr>
          <w:rFonts w:asciiTheme="majorHAnsi" w:hAnsiTheme="majorHAnsi" w:cstheme="majorHAnsi"/>
          <w:i/>
          <w:szCs w:val="24"/>
        </w:rPr>
        <w:t>Aufgabe 4</w:t>
      </w:r>
    </w:p>
    <w:p w:rsidR="004F7B95" w:rsidRPr="006122A3" w:rsidRDefault="004F7B95" w:rsidP="006122A3">
      <w:pPr>
        <w:spacing w:after="120" w:line="360" w:lineRule="auto"/>
        <w:rPr>
          <w:rFonts w:asciiTheme="majorHAnsi" w:hAnsiTheme="majorHAnsi" w:cstheme="majorHAnsi"/>
          <w:szCs w:val="24"/>
        </w:rPr>
      </w:pPr>
      <w:r w:rsidRPr="006122A3">
        <w:rPr>
          <w:rFonts w:asciiTheme="majorHAnsi" w:hAnsiTheme="majorHAnsi" w:cstheme="majorHAnsi"/>
          <w:color w:val="FF0000"/>
          <w:szCs w:val="24"/>
        </w:rPr>
        <w:t>Im Erzgebirg</w:t>
      </w:r>
      <w:r w:rsidR="00FC26A2">
        <w:rPr>
          <w:rFonts w:asciiTheme="majorHAnsi" w:hAnsiTheme="majorHAnsi" w:cstheme="majorHAnsi"/>
          <w:color w:val="FF0000"/>
          <w:szCs w:val="24"/>
        </w:rPr>
        <w:t>skreis</w:t>
      </w:r>
      <w:r w:rsidRPr="006122A3">
        <w:rPr>
          <w:rFonts w:asciiTheme="majorHAnsi" w:hAnsiTheme="majorHAnsi" w:cstheme="majorHAnsi"/>
          <w:color w:val="FF0000"/>
          <w:szCs w:val="24"/>
        </w:rPr>
        <w:t xml:space="preserve"> werden Leiterplatten (z.B. in der KSG in </w:t>
      </w:r>
      <w:proofErr w:type="spellStart"/>
      <w:r w:rsidRPr="006122A3">
        <w:rPr>
          <w:rFonts w:asciiTheme="majorHAnsi" w:hAnsiTheme="majorHAnsi" w:cstheme="majorHAnsi"/>
          <w:color w:val="FF0000"/>
          <w:szCs w:val="24"/>
        </w:rPr>
        <w:t>Gornsdorf</w:t>
      </w:r>
      <w:proofErr w:type="spellEnd"/>
      <w:r w:rsidRPr="006122A3">
        <w:rPr>
          <w:rFonts w:asciiTheme="majorHAnsi" w:hAnsiTheme="majorHAnsi" w:cstheme="majorHAnsi"/>
          <w:color w:val="FF0000"/>
          <w:szCs w:val="24"/>
        </w:rPr>
        <w:t xml:space="preserve"> siehe Film), Zahnbürsten (z.B. Bürstenmann </w:t>
      </w:r>
      <w:proofErr w:type="spellStart"/>
      <w:r w:rsidRPr="006122A3">
        <w:rPr>
          <w:rFonts w:asciiTheme="majorHAnsi" w:hAnsiTheme="majorHAnsi" w:cstheme="majorHAnsi"/>
          <w:color w:val="FF0000"/>
          <w:szCs w:val="24"/>
        </w:rPr>
        <w:t>Schönheide</w:t>
      </w:r>
      <w:proofErr w:type="spellEnd"/>
      <w:r w:rsidRPr="006122A3">
        <w:rPr>
          <w:rFonts w:asciiTheme="majorHAnsi" w:hAnsiTheme="majorHAnsi" w:cstheme="majorHAnsi"/>
          <w:color w:val="FF0000"/>
          <w:szCs w:val="24"/>
        </w:rPr>
        <w:t xml:space="preserve">) und Autoteile (z.B. </w:t>
      </w:r>
      <w:proofErr w:type="spellStart"/>
      <w:r w:rsidRPr="006122A3">
        <w:rPr>
          <w:rFonts w:asciiTheme="majorHAnsi" w:hAnsiTheme="majorHAnsi" w:cstheme="majorHAnsi"/>
          <w:color w:val="FF0000"/>
          <w:szCs w:val="24"/>
        </w:rPr>
        <w:t>Scherdel</w:t>
      </w:r>
      <w:proofErr w:type="spellEnd"/>
      <w:r w:rsidRPr="006122A3">
        <w:rPr>
          <w:rFonts w:asciiTheme="majorHAnsi" w:hAnsiTheme="majorHAnsi" w:cstheme="majorHAnsi"/>
          <w:color w:val="FF0000"/>
          <w:szCs w:val="24"/>
        </w:rPr>
        <w:t xml:space="preserve"> Marienberg) hergestellt. </w:t>
      </w:r>
      <w:r w:rsidRPr="006122A3">
        <w:rPr>
          <w:rFonts w:asciiTheme="majorHAnsi" w:hAnsiTheme="majorHAnsi" w:cstheme="majorHAnsi"/>
          <w:szCs w:val="24"/>
        </w:rPr>
        <w:t>Produzenten von Autoteilen findet man in fast jedem Ort des Erzgebirgs</w:t>
      </w:r>
      <w:r w:rsidR="003F4952">
        <w:rPr>
          <w:rFonts w:asciiTheme="majorHAnsi" w:hAnsiTheme="majorHAnsi" w:cstheme="majorHAnsi"/>
          <w:szCs w:val="24"/>
        </w:rPr>
        <w:t>-</w:t>
      </w:r>
      <w:r w:rsidRPr="006122A3">
        <w:rPr>
          <w:rFonts w:asciiTheme="majorHAnsi" w:hAnsiTheme="majorHAnsi" w:cstheme="majorHAnsi"/>
          <w:szCs w:val="24"/>
        </w:rPr>
        <w:t>kreises. Porsche-Fahrzeuge hingegen werden hier nicht hergestellt. Porsche Werk</w:t>
      </w:r>
      <w:r w:rsidR="003F4952">
        <w:rPr>
          <w:rFonts w:asciiTheme="majorHAnsi" w:hAnsiTheme="majorHAnsi" w:cstheme="majorHAnsi"/>
          <w:szCs w:val="24"/>
        </w:rPr>
        <w:t>-</w:t>
      </w:r>
      <w:proofErr w:type="spellStart"/>
      <w:r w:rsidRPr="006122A3">
        <w:rPr>
          <w:rFonts w:asciiTheme="majorHAnsi" w:hAnsiTheme="majorHAnsi" w:cstheme="majorHAnsi"/>
          <w:szCs w:val="24"/>
        </w:rPr>
        <w:t>zeugbau</w:t>
      </w:r>
      <w:proofErr w:type="spellEnd"/>
      <w:r w:rsidRPr="006122A3">
        <w:rPr>
          <w:rFonts w:asciiTheme="majorHAnsi" w:hAnsiTheme="majorHAnsi" w:cstheme="majorHAnsi"/>
          <w:szCs w:val="24"/>
        </w:rPr>
        <w:t xml:space="preserve"> in Schwarzenberg stellt nur Werkzeuge her, mit denen die Karosserie der Fahrzeuge bearbeitet wird. Feuerwehrbekleidung selbst wird auch nicht im Erz</w:t>
      </w:r>
      <w:r w:rsidR="003F4952">
        <w:rPr>
          <w:rFonts w:asciiTheme="majorHAnsi" w:hAnsiTheme="majorHAnsi" w:cstheme="majorHAnsi"/>
          <w:szCs w:val="24"/>
        </w:rPr>
        <w:t>-</w:t>
      </w:r>
      <w:r w:rsidRPr="006122A3">
        <w:rPr>
          <w:rFonts w:asciiTheme="majorHAnsi" w:hAnsiTheme="majorHAnsi" w:cstheme="majorHAnsi"/>
          <w:szCs w:val="24"/>
        </w:rPr>
        <w:t>gebirg</w:t>
      </w:r>
      <w:r w:rsidR="00FC26A2">
        <w:rPr>
          <w:rFonts w:asciiTheme="majorHAnsi" w:hAnsiTheme="majorHAnsi" w:cstheme="majorHAnsi"/>
          <w:szCs w:val="24"/>
        </w:rPr>
        <w:t>skreis</w:t>
      </w:r>
      <w:r w:rsidRPr="006122A3">
        <w:rPr>
          <w:rFonts w:asciiTheme="majorHAnsi" w:hAnsiTheme="majorHAnsi" w:cstheme="majorHAnsi"/>
          <w:szCs w:val="24"/>
        </w:rPr>
        <w:t xml:space="preserve"> hergestellt. Aber der Stoff, aus dem dann später die Kleidung genäht wird, stammt in vielen Fällen von </w:t>
      </w:r>
      <w:proofErr w:type="spellStart"/>
      <w:r w:rsidRPr="006122A3">
        <w:rPr>
          <w:rFonts w:asciiTheme="majorHAnsi" w:hAnsiTheme="majorHAnsi" w:cstheme="majorHAnsi"/>
          <w:szCs w:val="24"/>
        </w:rPr>
        <w:t>Norafin</w:t>
      </w:r>
      <w:proofErr w:type="spellEnd"/>
      <w:r w:rsidRPr="006122A3">
        <w:rPr>
          <w:rFonts w:asciiTheme="majorHAnsi" w:hAnsiTheme="majorHAnsi" w:cstheme="majorHAnsi"/>
          <w:szCs w:val="24"/>
        </w:rPr>
        <w:t xml:space="preserve"> aus </w:t>
      </w:r>
      <w:proofErr w:type="spellStart"/>
      <w:r w:rsidRPr="006122A3">
        <w:rPr>
          <w:rFonts w:asciiTheme="majorHAnsi" w:hAnsiTheme="majorHAnsi" w:cstheme="majorHAnsi"/>
          <w:szCs w:val="24"/>
        </w:rPr>
        <w:t>Mildenau</w:t>
      </w:r>
      <w:proofErr w:type="spellEnd"/>
      <w:r w:rsidRPr="006122A3">
        <w:rPr>
          <w:rFonts w:asciiTheme="majorHAnsi" w:hAnsiTheme="majorHAnsi" w:cstheme="majorHAnsi"/>
          <w:szCs w:val="24"/>
        </w:rPr>
        <w:t>.</w:t>
      </w:r>
    </w:p>
    <w:sectPr w:rsidR="004F7B95" w:rsidRPr="006122A3" w:rsidSect="003F4952">
      <w:headerReference w:type="even" r:id="rId7"/>
      <w:headerReference w:type="default" r:id="rId8"/>
      <w:footerReference w:type="even" r:id="rId9"/>
      <w:footerReference w:type="default" r:id="rId10"/>
      <w:headerReference w:type="first" r:id="rId11"/>
      <w:footerReference w:type="first" r:id="rId12"/>
      <w:pgSz w:w="11906" w:h="16838"/>
      <w:pgMar w:top="1021" w:right="102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C7" w:rsidRDefault="006E19C7" w:rsidP="00E27D42">
      <w:pPr>
        <w:spacing w:after="0" w:line="240" w:lineRule="auto"/>
      </w:pPr>
      <w:r>
        <w:separator/>
      </w:r>
    </w:p>
  </w:endnote>
  <w:endnote w:type="continuationSeparator" w:id="0">
    <w:p w:rsidR="006E19C7" w:rsidRDefault="006E19C7" w:rsidP="00E2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II Pro">
    <w:altName w:val="Arial"/>
    <w:panose1 w:val="00000000000000000000"/>
    <w:charset w:val="00"/>
    <w:family w:val="modern"/>
    <w:notTrueType/>
    <w:pitch w:val="variable"/>
    <w:sig w:usb0="00000001"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A2" w:rsidRDefault="00FC26A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A2" w:rsidRDefault="00FC26A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A2" w:rsidRDefault="00FC26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C7" w:rsidRDefault="006E19C7" w:rsidP="00E27D42">
      <w:pPr>
        <w:spacing w:after="0" w:line="240" w:lineRule="auto"/>
      </w:pPr>
      <w:r>
        <w:separator/>
      </w:r>
    </w:p>
  </w:footnote>
  <w:footnote w:type="continuationSeparator" w:id="0">
    <w:p w:rsidR="006E19C7" w:rsidRDefault="006E19C7" w:rsidP="00E27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A2" w:rsidRDefault="00FC26A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D42" w:rsidRDefault="00E27D42" w:rsidP="00E27D42">
    <w:pPr>
      <w:pStyle w:val="Kopfzeile"/>
      <w:pBdr>
        <w:top w:val="single" w:sz="4" w:space="1" w:color="auto"/>
        <w:left w:val="single" w:sz="4" w:space="4" w:color="auto"/>
        <w:bottom w:val="single" w:sz="4" w:space="1" w:color="auto"/>
        <w:right w:val="single" w:sz="4" w:space="4" w:color="auto"/>
      </w:pBdr>
      <w:rPr>
        <w:rFonts w:ascii="Kefa II Pro" w:hAnsi="Kefa II Pro" w:cs="Arial"/>
        <w:b/>
        <w:sz w:val="28"/>
        <w:szCs w:val="24"/>
      </w:rPr>
    </w:pPr>
    <w:r w:rsidRPr="00701553">
      <w:rPr>
        <w:rFonts w:ascii="Kefa II Pro" w:hAnsi="Kefa II Pro"/>
        <w:noProof/>
        <w:sz w:val="28"/>
        <w:lang w:eastAsia="de-DE"/>
      </w:rPr>
      <w:drawing>
        <wp:inline distT="0" distB="0" distL="0" distR="0" wp14:anchorId="5D0F1901" wp14:editId="273F3546">
          <wp:extent cx="1485900" cy="460796"/>
          <wp:effectExtent l="0" t="0" r="0" b="0"/>
          <wp:docPr id="3" name="Grafik 3" descr="C:\Users\slorenz\Desktop\Bilder DVD\La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orenz\Desktop\Bilder DVD\Labe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697" cy="463834"/>
                  </a:xfrm>
                  <a:prstGeom prst="rect">
                    <a:avLst/>
                  </a:prstGeom>
                  <a:noFill/>
                  <a:ln>
                    <a:noFill/>
                  </a:ln>
                </pic:spPr>
              </pic:pic>
            </a:graphicData>
          </a:graphic>
        </wp:inline>
      </w:drawing>
    </w:r>
    <w:r w:rsidRPr="00701553">
      <w:rPr>
        <w:rFonts w:ascii="Kefa II Pro" w:hAnsi="Kefa II Pro"/>
        <w:sz w:val="28"/>
      </w:rPr>
      <w:tab/>
    </w:r>
    <w:r w:rsidR="00F141B3" w:rsidRPr="00701553">
      <w:rPr>
        <w:rFonts w:ascii="Kefa II Pro" w:hAnsi="Kefa II Pro" w:cs="Arial"/>
        <w:b/>
        <w:sz w:val="36"/>
        <w:szCs w:val="32"/>
      </w:rPr>
      <w:t xml:space="preserve">Arbeitsblatt </w:t>
    </w:r>
    <w:r w:rsidR="005F0127" w:rsidRPr="00701553">
      <w:rPr>
        <w:rFonts w:ascii="Kefa II Pro" w:hAnsi="Kefa II Pro" w:cs="Arial"/>
        <w:b/>
        <w:sz w:val="36"/>
        <w:szCs w:val="32"/>
      </w:rPr>
      <w:t>Wirtschaft</w:t>
    </w:r>
    <w:r w:rsidR="00D433D9" w:rsidRPr="00701553">
      <w:rPr>
        <w:rFonts w:ascii="Kefa II Pro" w:hAnsi="Kefa II Pro" w:cs="Arial"/>
        <w:b/>
        <w:sz w:val="28"/>
        <w:szCs w:val="24"/>
      </w:rPr>
      <w:tab/>
    </w:r>
    <w:r w:rsidRPr="00701553">
      <w:rPr>
        <w:rFonts w:ascii="Kefa II Pro" w:hAnsi="Kefa II Pro" w:cs="Arial"/>
        <w:b/>
        <w:sz w:val="28"/>
        <w:szCs w:val="24"/>
      </w:rPr>
      <w:t xml:space="preserve"> </w:t>
    </w:r>
    <w:r w:rsidRPr="00701553">
      <w:rPr>
        <w:rFonts w:ascii="Kefa II Pro" w:hAnsi="Kefa II Pro" w:cs="Arial"/>
        <w:b/>
        <w:noProof/>
        <w:sz w:val="28"/>
        <w:szCs w:val="24"/>
        <w:lang w:eastAsia="de-DE"/>
      </w:rPr>
      <w:drawing>
        <wp:inline distT="0" distB="0" distL="0" distR="0" wp14:anchorId="1FFE5C34" wp14:editId="7C240483">
          <wp:extent cx="1247775" cy="447120"/>
          <wp:effectExtent l="0" t="0" r="0" b="0"/>
          <wp:docPr id="4" name="Grafik 4" descr="C:\Users\slorenz\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orenz\Desktop\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874" cy="448231"/>
                  </a:xfrm>
                  <a:prstGeom prst="rect">
                    <a:avLst/>
                  </a:prstGeom>
                  <a:noFill/>
                  <a:ln>
                    <a:noFill/>
                  </a:ln>
                </pic:spPr>
              </pic:pic>
            </a:graphicData>
          </a:graphic>
        </wp:inline>
      </w:drawing>
    </w:r>
  </w:p>
  <w:p w:rsidR="00E27D42" w:rsidRPr="00FC26A2" w:rsidRDefault="00C91D2D" w:rsidP="00C91D2D">
    <w:pPr>
      <w:pStyle w:val="Kopfzeile"/>
      <w:pBdr>
        <w:top w:val="single" w:sz="4" w:space="1" w:color="auto"/>
        <w:left w:val="single" w:sz="4" w:space="4" w:color="auto"/>
        <w:bottom w:val="single" w:sz="4" w:space="1" w:color="auto"/>
        <w:right w:val="single" w:sz="4" w:space="4" w:color="auto"/>
      </w:pBdr>
      <w:jc w:val="center"/>
      <w:rPr>
        <w:rFonts w:cs="Arial"/>
        <w:color w:val="FF0000"/>
        <w:szCs w:val="32"/>
      </w:rPr>
    </w:pPr>
    <w:r w:rsidRPr="00FC26A2">
      <w:rPr>
        <w:rFonts w:cs="Arial"/>
        <w:color w:val="FF0000"/>
        <w:szCs w:val="32"/>
      </w:rPr>
      <w:t>Lösung</w:t>
    </w:r>
    <w:r w:rsidR="00FC26A2" w:rsidRPr="00FC26A2">
      <w:rPr>
        <w:rFonts w:cs="Arial"/>
        <w:color w:val="FF0000"/>
        <w:szCs w:val="32"/>
      </w:rPr>
      <w:t>svorschlag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A2" w:rsidRDefault="00FC26A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06CE4"/>
    <w:multiLevelType w:val="hybridMultilevel"/>
    <w:tmpl w:val="46408FC8"/>
    <w:lvl w:ilvl="0" w:tplc="0A0CC19C">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42"/>
    <w:rsid w:val="00096142"/>
    <w:rsid w:val="000B4B52"/>
    <w:rsid w:val="001640B9"/>
    <w:rsid w:val="002D567C"/>
    <w:rsid w:val="00333FC9"/>
    <w:rsid w:val="003407FB"/>
    <w:rsid w:val="003467E5"/>
    <w:rsid w:val="003F4952"/>
    <w:rsid w:val="00433DE6"/>
    <w:rsid w:val="004B2D29"/>
    <w:rsid w:val="004F7B95"/>
    <w:rsid w:val="005269C3"/>
    <w:rsid w:val="005F0127"/>
    <w:rsid w:val="006122A3"/>
    <w:rsid w:val="006908B9"/>
    <w:rsid w:val="006A0D8B"/>
    <w:rsid w:val="006E19C7"/>
    <w:rsid w:val="00701553"/>
    <w:rsid w:val="00701773"/>
    <w:rsid w:val="00720D23"/>
    <w:rsid w:val="007A4FEC"/>
    <w:rsid w:val="007A7C7C"/>
    <w:rsid w:val="007E6A23"/>
    <w:rsid w:val="00833082"/>
    <w:rsid w:val="00904FA6"/>
    <w:rsid w:val="00947237"/>
    <w:rsid w:val="00974B38"/>
    <w:rsid w:val="009B2D1D"/>
    <w:rsid w:val="009E15B0"/>
    <w:rsid w:val="009F7091"/>
    <w:rsid w:val="00AB71CB"/>
    <w:rsid w:val="00AE7B5B"/>
    <w:rsid w:val="00BE5FA2"/>
    <w:rsid w:val="00BF13DA"/>
    <w:rsid w:val="00C91D2D"/>
    <w:rsid w:val="00CA20A8"/>
    <w:rsid w:val="00CD1BA1"/>
    <w:rsid w:val="00CD68C0"/>
    <w:rsid w:val="00CF6885"/>
    <w:rsid w:val="00D433D9"/>
    <w:rsid w:val="00D80459"/>
    <w:rsid w:val="00E27D42"/>
    <w:rsid w:val="00EE4609"/>
    <w:rsid w:val="00EF6F17"/>
    <w:rsid w:val="00F141B3"/>
    <w:rsid w:val="00F82702"/>
    <w:rsid w:val="00FC2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DA5ADC6-B8FC-45A9-B567-6DD62725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7D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7D42"/>
  </w:style>
  <w:style w:type="paragraph" w:styleId="Fuzeile">
    <w:name w:val="footer"/>
    <w:basedOn w:val="Standard"/>
    <w:link w:val="FuzeileZchn"/>
    <w:uiPriority w:val="99"/>
    <w:unhideWhenUsed/>
    <w:rsid w:val="00E27D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7D42"/>
  </w:style>
  <w:style w:type="paragraph" w:styleId="Sprechblasentext">
    <w:name w:val="Balloon Text"/>
    <w:basedOn w:val="Standard"/>
    <w:link w:val="SprechblasentextZchn"/>
    <w:uiPriority w:val="99"/>
    <w:semiHidden/>
    <w:unhideWhenUsed/>
    <w:rsid w:val="00E27D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D42"/>
    <w:rPr>
      <w:rFonts w:ascii="Tahoma" w:hAnsi="Tahoma" w:cs="Tahoma"/>
      <w:sz w:val="16"/>
      <w:szCs w:val="16"/>
    </w:rPr>
  </w:style>
  <w:style w:type="paragraph" w:styleId="Listenabsatz">
    <w:name w:val="List Paragraph"/>
    <w:basedOn w:val="Standard"/>
    <w:uiPriority w:val="34"/>
    <w:qFormat/>
    <w:rsid w:val="00CD1BA1"/>
    <w:pPr>
      <w:ind w:left="720"/>
      <w:contextualSpacing/>
    </w:pPr>
  </w:style>
  <w:style w:type="table" w:styleId="Tabellenraster">
    <w:name w:val="Table Grid"/>
    <w:basedOn w:val="NormaleTabelle"/>
    <w:uiPriority w:val="59"/>
    <w:rsid w:val="006908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292155">
      <w:bodyDiv w:val="1"/>
      <w:marLeft w:val="0"/>
      <w:marRight w:val="0"/>
      <w:marTop w:val="0"/>
      <w:marBottom w:val="0"/>
      <w:divBdr>
        <w:top w:val="none" w:sz="0" w:space="0" w:color="auto"/>
        <w:left w:val="none" w:sz="0" w:space="0" w:color="auto"/>
        <w:bottom w:val="none" w:sz="0" w:space="0" w:color="auto"/>
        <w:right w:val="none" w:sz="0" w:space="0" w:color="auto"/>
      </w:divBdr>
      <w:divsChild>
        <w:div w:id="2052536832">
          <w:marLeft w:val="0"/>
          <w:marRight w:val="0"/>
          <w:marTop w:val="0"/>
          <w:marBottom w:val="0"/>
          <w:divBdr>
            <w:top w:val="none" w:sz="0" w:space="0" w:color="auto"/>
            <w:left w:val="none" w:sz="0" w:space="0" w:color="auto"/>
            <w:bottom w:val="none" w:sz="0" w:space="0" w:color="auto"/>
            <w:right w:val="none" w:sz="0" w:space="0" w:color="auto"/>
          </w:divBdr>
        </w:div>
        <w:div w:id="104471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MPZ Erzgebirgskreis</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 Lorenz</dc:creator>
  <cp:lastModifiedBy>Udo Schmidt</cp:lastModifiedBy>
  <cp:revision>10</cp:revision>
  <cp:lastPrinted>2019-10-08T10:19:00Z</cp:lastPrinted>
  <dcterms:created xsi:type="dcterms:W3CDTF">2019-12-03T13:20:00Z</dcterms:created>
  <dcterms:modified xsi:type="dcterms:W3CDTF">2019-12-10T10:06:00Z</dcterms:modified>
</cp:coreProperties>
</file>